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87" w:rsidRPr="00A50387" w:rsidRDefault="00A50387" w:rsidP="00A5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 xml:space="preserve">Опека и попечительство над гражданами, </w:t>
      </w:r>
      <w:proofErr w:type="spellStart"/>
      <w:r w:rsidRPr="00A50387">
        <w:rPr>
          <w:rFonts w:ascii="Times New Roman" w:eastAsia="Times New Roman" w:hAnsi="Times New Roman" w:cs="Times New Roman"/>
          <w:sz w:val="24"/>
          <w:szCs w:val="24"/>
        </w:rPr>
        <w:t>признаными</w:t>
      </w:r>
      <w:proofErr w:type="spellEnd"/>
      <w:r w:rsidRPr="00A50387">
        <w:rPr>
          <w:rFonts w:ascii="Times New Roman" w:eastAsia="Times New Roman" w:hAnsi="Times New Roman" w:cs="Times New Roman"/>
          <w:sz w:val="24"/>
          <w:szCs w:val="24"/>
        </w:rPr>
        <w:t xml:space="preserve"> по суду недееспособными, ограниченно дееспособными</w:t>
      </w:r>
      <w:r w:rsidRPr="00A5038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A50387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Отделы</w:t>
        </w:r>
      </w:hyperlink>
      <w:r w:rsidRPr="00A50387">
        <w:rPr>
          <w:rFonts w:ascii="Times New Roman" w:eastAsia="Times New Roman" w:hAnsi="Times New Roman" w:cs="Times New Roman"/>
          <w:color w:val="808080"/>
          <w:sz w:val="17"/>
          <w:szCs w:val="17"/>
        </w:rPr>
        <w:t xml:space="preserve"> / </w:t>
      </w:r>
      <w:hyperlink r:id="rId5" w:history="1">
        <w:r w:rsidRPr="00A50387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Отдел опеки и попечительства</w:t>
        </w:r>
      </w:hyperlink>
      <w:r w:rsidRPr="00A50387">
        <w:rPr>
          <w:rFonts w:ascii="Times New Roman" w:eastAsia="Times New Roman" w:hAnsi="Times New Roman" w:cs="Times New Roman"/>
          <w:color w:val="808080"/>
          <w:sz w:val="17"/>
          <w:szCs w:val="17"/>
        </w:rPr>
        <w:t xml:space="preserve"> / Опека и попечительство над гражданами, </w:t>
      </w:r>
      <w:proofErr w:type="spellStart"/>
      <w:r w:rsidRPr="00A50387">
        <w:rPr>
          <w:rFonts w:ascii="Times New Roman" w:eastAsia="Times New Roman" w:hAnsi="Times New Roman" w:cs="Times New Roman"/>
          <w:color w:val="808080"/>
          <w:sz w:val="17"/>
          <w:szCs w:val="17"/>
        </w:rPr>
        <w:t>признаными</w:t>
      </w:r>
      <w:proofErr w:type="spellEnd"/>
      <w:r w:rsidRPr="00A50387">
        <w:rPr>
          <w:rFonts w:ascii="Times New Roman" w:eastAsia="Times New Roman" w:hAnsi="Times New Roman" w:cs="Times New Roman"/>
          <w:color w:val="808080"/>
          <w:sz w:val="17"/>
          <w:szCs w:val="17"/>
        </w:rPr>
        <w:t xml:space="preserve"> по суду недееспособными, ограниченно дееспособными</w:t>
      </w:r>
    </w:p>
    <w:p w:rsidR="00A50387" w:rsidRPr="00A50387" w:rsidRDefault="00A50387" w:rsidP="00A50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Уважаемые опекуны и попечители недееспособных или не полностью дееспособных граждан!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Информируем Вас об изменении нормативного регулирования в сфере опеки и попечительства в отношении совершеннолетних недееспособных или не полностью дееспособных граждан.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19.11.2016 года № 1221 «О внесении изменений в постановление Правительства Российской Федерации от 17.11.2010 года № 927» (далее по тексту – Постановление № 1221) внесены изменения в постановление Правительства Российской Федерации  от 17.11.2010 года № 927.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Постановлением № 1221 упрощена процедура установления опеки близкими родственниками, к которым отнесены родители, бабушки, дедушки, братья, сестры, дети и внуки при условии постоянного совместного проживания не менее 10 лет на день подачи заявления о назначении опекуном.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Кроме того, уменьшено число плановых проверок органами опеки и попечительства деятельности опекунов – близких родственников до одного раза в течение первого года после принятия ими решения о назначении опекуна или попечителя и одного раза в три года в течение последующих лет.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Также внесены изменения в формы отчетов опекуна и попечителя, исключающие необходимость предоставления помесячных данных о величине доходов совершеннолетних недееспособных или не полностью дееспособных граждан, а также данных о расходах на продукты питания, одежду, средства гигиены, лекарственные средства и оплату услуг ЖКХ. При этом в отношении опекунов – близких родственников исключена необходимость представления ими сведений о таких доходах этой категории совершеннолетних граждан, как пенсия, пособия и другие социальные выплаты.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этим, стоит отметить, что действующее нормативное правовое регулирование вопросов опеки в отношении совершеннолетних недееспособных граждан не содержит положений, ограничивающих способ предоставления отчетов в орган опеки. Таким образом, опекуны могут </w:t>
      </w:r>
      <w:proofErr w:type="gramStart"/>
      <w:r w:rsidRPr="00A50387">
        <w:rPr>
          <w:rFonts w:ascii="Times New Roman" w:eastAsia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A50387">
        <w:rPr>
          <w:rFonts w:ascii="Times New Roman" w:eastAsia="Times New Roman" w:hAnsi="Times New Roman" w:cs="Times New Roman"/>
          <w:sz w:val="24"/>
          <w:szCs w:val="24"/>
        </w:rPr>
        <w:t xml:space="preserve"> в органы опеки как лично, так и посредством почтового отправления.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С формой отчета попечителя об использовании имущества совершеннолетнего не полностью дееспособного гражданина и управлении этим имуществом (утв. Постановлением Правительства РФ от 17 ноября 2010 г. № 927) Вы можете ознакомиться на сайте УСЗН.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Форму отчета опекуна можно скачать по ссылке: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5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A5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images</w:t>
        </w:r>
        <w:proofErr w:type="spellEnd"/>
        <w:r w:rsidRPr="00A5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/1493205441-forma_opek.docx</w:t>
        </w:r>
      </w:hyperlink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87">
        <w:rPr>
          <w:rFonts w:ascii="Times New Roman" w:eastAsia="Times New Roman" w:hAnsi="Times New Roman" w:cs="Times New Roman"/>
          <w:sz w:val="24"/>
          <w:szCs w:val="24"/>
        </w:rPr>
        <w:t>Форму отчета попечителя можно скачать по ссылке:</w:t>
      </w:r>
    </w:p>
    <w:p w:rsidR="00A50387" w:rsidRPr="00A50387" w:rsidRDefault="00A50387" w:rsidP="00A5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5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A5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images</w:t>
        </w:r>
        <w:proofErr w:type="spellEnd"/>
        <w:r w:rsidRPr="00A5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/1493205454-forma_popech.docx</w:t>
        </w:r>
      </w:hyperlink>
    </w:p>
    <w:p w:rsidR="009323B4" w:rsidRDefault="009323B4"/>
    <w:sectPr w:rsidR="0093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0387"/>
    <w:rsid w:val="009323B4"/>
    <w:rsid w:val="00A5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A50387"/>
  </w:style>
  <w:style w:type="character" w:styleId="a3">
    <w:name w:val="Hyperlink"/>
    <w:basedOn w:val="a0"/>
    <w:uiPriority w:val="99"/>
    <w:semiHidden/>
    <w:unhideWhenUsed/>
    <w:rsid w:val="00A503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zn-miass.ru/images/1493205454-forma_popec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-miass.ru/images/1493205441-forma_opek.docx" TargetMode="External"/><Relationship Id="rId5" Type="http://schemas.openxmlformats.org/officeDocument/2006/relationships/hyperlink" Target="http://uszn-miass.ru/index.php?page=info_str_1" TargetMode="External"/><Relationship Id="rId4" Type="http://schemas.openxmlformats.org/officeDocument/2006/relationships/hyperlink" Target="http://uszn-miass.ru/index.php?page=info_s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2</cp:revision>
  <dcterms:created xsi:type="dcterms:W3CDTF">2021-05-13T07:16:00Z</dcterms:created>
  <dcterms:modified xsi:type="dcterms:W3CDTF">2021-05-13T07:18:00Z</dcterms:modified>
</cp:coreProperties>
</file>